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B34D8" w:rsidRDefault="005B34D8" w:rsidP="00C34BD0">
      <w:pPr>
        <w:spacing w:after="0" w:line="240" w:lineRule="auto"/>
        <w:jc w:val="center"/>
        <w:rPr>
          <w:rFonts w:ascii="Times New Roman" w:hAnsi="Times New Roman" w:cs="Times New Roman"/>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56"/>
        <w:gridCol w:w="986"/>
        <w:gridCol w:w="1101"/>
        <w:gridCol w:w="996"/>
        <w:gridCol w:w="1237"/>
      </w:tblGrid>
      <w:tr w:rsidR="009110FC" w:rsidRPr="00B6649A" w:rsidTr="003946BF">
        <w:trPr>
          <w:trHeight w:val="296"/>
        </w:trPr>
        <w:tc>
          <w:tcPr>
            <w:tcW w:w="3704" w:type="dxa"/>
            <w:gridSpan w:val="4"/>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5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Kodu</w:t>
            </w:r>
          </w:p>
        </w:tc>
        <w:tc>
          <w:tcPr>
            <w:tcW w:w="98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01"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T+U</w:t>
            </w:r>
          </w:p>
        </w:tc>
        <w:tc>
          <w:tcPr>
            <w:tcW w:w="99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237"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AKTS</w:t>
            </w:r>
          </w:p>
        </w:tc>
      </w:tr>
      <w:tr w:rsidR="009110FC" w:rsidRPr="00B6649A" w:rsidTr="003946BF">
        <w:trPr>
          <w:trHeight w:val="310"/>
        </w:trPr>
        <w:tc>
          <w:tcPr>
            <w:tcW w:w="3704" w:type="dxa"/>
            <w:gridSpan w:val="4"/>
            <w:tcBorders>
              <w:top w:val="single" w:sz="4" w:space="0" w:color="auto"/>
              <w:left w:val="single" w:sz="4" w:space="0" w:color="auto"/>
              <w:bottom w:val="single" w:sz="4" w:space="0" w:color="auto"/>
              <w:right w:val="single" w:sz="4" w:space="0" w:color="auto"/>
            </w:tcBorders>
          </w:tcPr>
          <w:p w:rsidR="009110FC" w:rsidRPr="00B6649A" w:rsidRDefault="00A53A69" w:rsidP="00681E0A">
            <w:pPr>
              <w:spacing w:after="0" w:line="240" w:lineRule="auto"/>
              <w:rPr>
                <w:rFonts w:ascii="Times New Roman" w:hAnsi="Times New Roman" w:cs="Times New Roman"/>
                <w:b/>
                <w:sz w:val="20"/>
                <w:szCs w:val="20"/>
              </w:rPr>
            </w:pPr>
            <w:r>
              <w:rPr>
                <w:rFonts w:ascii="Times New Roman" w:hAnsi="Times New Roman" w:cs="Times New Roman"/>
                <w:bCs/>
                <w:sz w:val="20"/>
                <w:szCs w:val="20"/>
              </w:rPr>
              <w:t>İdari Yargı</w:t>
            </w:r>
          </w:p>
        </w:tc>
        <w:tc>
          <w:tcPr>
            <w:tcW w:w="115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napToGrid w:val="0"/>
              <w:spacing w:after="0" w:line="240" w:lineRule="auto"/>
              <w:rPr>
                <w:rFonts w:ascii="Times New Roman" w:hAnsi="Times New Roman" w:cs="Times New Roman"/>
                <w:sz w:val="20"/>
                <w:szCs w:val="20"/>
              </w:rPr>
            </w:pPr>
            <w:r w:rsidRPr="00B6649A">
              <w:rPr>
                <w:rFonts w:ascii="Times New Roman" w:hAnsi="Times New Roman" w:cs="Times New Roman"/>
                <w:sz w:val="20"/>
                <w:szCs w:val="20"/>
              </w:rPr>
              <w:t>100</w:t>
            </w:r>
            <w:r w:rsidR="00A53A69">
              <w:rPr>
                <w:rFonts w:ascii="Times New Roman" w:hAnsi="Times New Roman" w:cs="Times New Roman"/>
                <w:sz w:val="20"/>
                <w:szCs w:val="20"/>
              </w:rPr>
              <w:t>5402</w:t>
            </w:r>
          </w:p>
        </w:tc>
        <w:tc>
          <w:tcPr>
            <w:tcW w:w="986" w:type="dxa"/>
            <w:tcBorders>
              <w:top w:val="single" w:sz="4" w:space="0" w:color="auto"/>
              <w:left w:val="single" w:sz="4" w:space="0" w:color="auto"/>
              <w:bottom w:val="single" w:sz="4" w:space="0" w:color="auto"/>
              <w:right w:val="single" w:sz="4" w:space="0" w:color="auto"/>
            </w:tcBorders>
          </w:tcPr>
          <w:p w:rsidR="009110FC" w:rsidRPr="00B6649A" w:rsidRDefault="00A53A69" w:rsidP="00681E0A">
            <w:pPr>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1101"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3+0</w:t>
            </w:r>
          </w:p>
        </w:tc>
        <w:tc>
          <w:tcPr>
            <w:tcW w:w="99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 xml:space="preserve">     3</w:t>
            </w:r>
          </w:p>
        </w:tc>
        <w:tc>
          <w:tcPr>
            <w:tcW w:w="1237" w:type="dxa"/>
            <w:tcBorders>
              <w:top w:val="single" w:sz="4" w:space="0" w:color="auto"/>
              <w:left w:val="single" w:sz="4" w:space="0" w:color="auto"/>
              <w:bottom w:val="single" w:sz="4" w:space="0" w:color="auto"/>
              <w:right w:val="single" w:sz="4" w:space="0" w:color="auto"/>
            </w:tcBorders>
          </w:tcPr>
          <w:p w:rsidR="009110FC" w:rsidRPr="00B6649A" w:rsidRDefault="00A53A69" w:rsidP="00681E0A">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r>
      <w:tr w:rsidR="009110FC" w:rsidRPr="00B6649A" w:rsidTr="003946BF">
        <w:tc>
          <w:tcPr>
            <w:tcW w:w="2410" w:type="dxa"/>
            <w:gridSpan w:val="2"/>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6F3B20">
              <w:rPr>
                <w:rFonts w:ascii="Times New Roman" w:hAnsi="Times New Roman" w:cs="Times New Roman"/>
                <w:b/>
                <w:sz w:val="20"/>
                <w:szCs w:val="20"/>
              </w:rPr>
              <w:t>K</w:t>
            </w:r>
            <w:r w:rsidRPr="00B6649A">
              <w:rPr>
                <w:rFonts w:ascii="Times New Roman" w:hAnsi="Times New Roman" w:cs="Times New Roman"/>
                <w:b/>
                <w:sz w:val="20"/>
                <w:szCs w:val="20"/>
              </w:rPr>
              <w:t>oşul Dersler</w:t>
            </w:r>
          </w:p>
        </w:tc>
        <w:tc>
          <w:tcPr>
            <w:tcW w:w="6770" w:type="dxa"/>
            <w:gridSpan w:val="7"/>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p>
        </w:tc>
      </w:tr>
      <w:tr w:rsidR="009110FC" w:rsidRPr="00B6649A" w:rsidTr="003946BF">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Türkçe</w:t>
            </w:r>
          </w:p>
        </w:tc>
      </w:tr>
      <w:tr w:rsidR="009110FC" w:rsidRPr="00B6649A" w:rsidTr="003946BF">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Zorunlu</w:t>
            </w:r>
          </w:p>
        </w:tc>
      </w:tr>
      <w:tr w:rsidR="009110FC" w:rsidRPr="00B6649A" w:rsidTr="003946BF">
        <w:trPr>
          <w:trHeight w:val="225"/>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p>
        </w:tc>
      </w:tr>
      <w:tr w:rsidR="009110FC" w:rsidRPr="00B6649A" w:rsidTr="003946BF">
        <w:trPr>
          <w:trHeight w:val="252"/>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p>
        </w:tc>
      </w:tr>
      <w:tr w:rsidR="009110FC" w:rsidRPr="00B6649A" w:rsidTr="003946BF">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p>
        </w:tc>
      </w:tr>
      <w:tr w:rsidR="009110FC" w:rsidRPr="00B6649A" w:rsidTr="003946BF">
        <w:trPr>
          <w:trHeight w:val="543"/>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jc w:val="both"/>
              <w:rPr>
                <w:rFonts w:ascii="Times New Roman" w:hAnsi="Times New Roman" w:cs="Times New Roman"/>
                <w:color w:val="000000"/>
                <w:sz w:val="20"/>
                <w:szCs w:val="20"/>
              </w:rPr>
            </w:pPr>
            <w:r w:rsidRPr="00B6649A">
              <w:rPr>
                <w:rFonts w:ascii="Times New Roman" w:hAnsi="Times New Roman" w:cs="Times New Roman"/>
                <w:sz w:val="20"/>
                <w:szCs w:val="20"/>
              </w:rPr>
              <w:t>Bu ders</w:t>
            </w:r>
            <w:r w:rsidR="00A53A69">
              <w:rPr>
                <w:rFonts w:ascii="Times New Roman" w:hAnsi="Times New Roman" w:cs="Times New Roman"/>
                <w:sz w:val="20"/>
                <w:szCs w:val="20"/>
              </w:rPr>
              <w:t>in sonunda</w:t>
            </w:r>
            <w:r w:rsidRPr="00B6649A">
              <w:rPr>
                <w:rFonts w:ascii="Times New Roman" w:hAnsi="Times New Roman" w:cs="Times New Roman"/>
                <w:sz w:val="20"/>
                <w:szCs w:val="20"/>
              </w:rPr>
              <w:t xml:space="preserve"> öğrenciler</w:t>
            </w:r>
            <w:r w:rsidR="00A53A69">
              <w:rPr>
                <w:rFonts w:ascii="Times New Roman" w:hAnsi="Times New Roman" w:cs="Times New Roman"/>
                <w:sz w:val="20"/>
                <w:szCs w:val="20"/>
              </w:rPr>
              <w:t>e idari yargı mekanizmasını ve idari yargıdaki davaların çözümlenme şeklini</w:t>
            </w:r>
            <w:r w:rsidR="00D35641">
              <w:rPr>
                <w:rFonts w:ascii="Times New Roman" w:hAnsi="Times New Roman" w:cs="Times New Roman"/>
                <w:sz w:val="20"/>
                <w:szCs w:val="20"/>
              </w:rPr>
              <w:t>n aktarılması</w:t>
            </w:r>
            <w:r w:rsidR="00A53A69">
              <w:rPr>
                <w:rFonts w:ascii="Times New Roman" w:hAnsi="Times New Roman" w:cs="Times New Roman"/>
                <w:sz w:val="20"/>
                <w:szCs w:val="20"/>
              </w:rPr>
              <w:t xml:space="preserve"> amaçlanmaktadır.</w:t>
            </w:r>
          </w:p>
        </w:tc>
      </w:tr>
      <w:tr w:rsidR="00196294" w:rsidRPr="00B6649A" w:rsidTr="003946BF">
        <w:trPr>
          <w:trHeight w:val="889"/>
        </w:trPr>
        <w:tc>
          <w:tcPr>
            <w:tcW w:w="2416" w:type="dxa"/>
            <w:gridSpan w:val="3"/>
            <w:tcBorders>
              <w:top w:val="single" w:sz="4" w:space="0" w:color="auto"/>
              <w:left w:val="single" w:sz="4" w:space="0" w:color="auto"/>
              <w:bottom w:val="single" w:sz="4" w:space="0" w:color="auto"/>
              <w:right w:val="single" w:sz="4" w:space="0" w:color="auto"/>
            </w:tcBorders>
          </w:tcPr>
          <w:p w:rsidR="00196294" w:rsidRPr="00B6649A" w:rsidRDefault="00196294" w:rsidP="00DA79A0">
            <w:pPr>
              <w:spacing w:after="0" w:line="240" w:lineRule="auto"/>
              <w:ind w:right="-108"/>
              <w:rPr>
                <w:rFonts w:ascii="Times New Roman" w:hAnsi="Times New Roman" w:cs="Times New Roman"/>
                <w:b/>
                <w:sz w:val="20"/>
                <w:szCs w:val="20"/>
              </w:rPr>
            </w:pPr>
            <w:r>
              <w:rPr>
                <w:rFonts w:ascii="Times New Roman" w:hAnsi="Times New Roman" w:cs="Times New Roman"/>
                <w:b/>
                <w:sz w:val="20"/>
                <w:szCs w:val="20"/>
              </w:rPr>
              <w:t>Dersin Öğrenme Çıktıları</w:t>
            </w:r>
          </w:p>
        </w:tc>
        <w:tc>
          <w:tcPr>
            <w:tcW w:w="6764" w:type="dxa"/>
            <w:gridSpan w:val="6"/>
            <w:tcBorders>
              <w:top w:val="single" w:sz="4" w:space="0" w:color="auto"/>
              <w:left w:val="single" w:sz="4" w:space="0" w:color="auto"/>
              <w:bottom w:val="single" w:sz="4" w:space="0" w:color="auto"/>
              <w:right w:val="single" w:sz="4" w:space="0" w:color="auto"/>
            </w:tcBorders>
          </w:tcPr>
          <w:p w:rsidR="00196294" w:rsidRPr="00196294" w:rsidRDefault="00196294" w:rsidP="00DA79A0">
            <w:pPr>
              <w:pStyle w:val="ListeParagraf"/>
              <w:jc w:val="both"/>
              <w:rPr>
                <w:b/>
                <w:color w:val="000000"/>
                <w:sz w:val="20"/>
                <w:szCs w:val="20"/>
              </w:rPr>
            </w:pPr>
            <w:r w:rsidRPr="00196294">
              <w:rPr>
                <w:b/>
                <w:color w:val="000000"/>
                <w:sz w:val="20"/>
                <w:szCs w:val="20"/>
              </w:rPr>
              <w:t>Bu dersin sonunda öğrenci;</w:t>
            </w:r>
          </w:p>
          <w:p w:rsidR="00196294" w:rsidRDefault="00196294" w:rsidP="00DA79A0">
            <w:pPr>
              <w:pStyle w:val="ListeParagraf"/>
              <w:numPr>
                <w:ilvl w:val="0"/>
                <w:numId w:val="1"/>
              </w:numPr>
              <w:jc w:val="both"/>
              <w:rPr>
                <w:color w:val="000000"/>
                <w:sz w:val="20"/>
                <w:szCs w:val="20"/>
              </w:rPr>
            </w:pPr>
            <w:r>
              <w:rPr>
                <w:color w:val="000000"/>
                <w:sz w:val="20"/>
                <w:szCs w:val="20"/>
              </w:rPr>
              <w:t xml:space="preserve">Modern hukuk sisteminde idari yargı-adli yargı ayrımını kavrar. </w:t>
            </w:r>
          </w:p>
          <w:p w:rsidR="00196294" w:rsidRDefault="00196294" w:rsidP="00DA79A0">
            <w:pPr>
              <w:pStyle w:val="ListeParagraf"/>
              <w:numPr>
                <w:ilvl w:val="0"/>
                <w:numId w:val="1"/>
              </w:numPr>
              <w:jc w:val="both"/>
              <w:rPr>
                <w:color w:val="000000"/>
                <w:sz w:val="20"/>
                <w:szCs w:val="20"/>
              </w:rPr>
            </w:pPr>
            <w:r>
              <w:rPr>
                <w:color w:val="000000"/>
                <w:sz w:val="20"/>
                <w:szCs w:val="20"/>
              </w:rPr>
              <w:t>İdare hukuku ile idari yargı ar</w:t>
            </w:r>
            <w:r w:rsidR="00AC3E33">
              <w:rPr>
                <w:color w:val="000000"/>
                <w:sz w:val="20"/>
                <w:szCs w:val="20"/>
              </w:rPr>
              <w:t>asındaki ilişkiyi inceler.</w:t>
            </w:r>
          </w:p>
          <w:p w:rsidR="00196294" w:rsidRPr="00D35641" w:rsidRDefault="00196294" w:rsidP="00DA79A0">
            <w:pPr>
              <w:pStyle w:val="ListeParagraf"/>
              <w:numPr>
                <w:ilvl w:val="0"/>
                <w:numId w:val="1"/>
              </w:numPr>
              <w:jc w:val="both"/>
              <w:rPr>
                <w:color w:val="000000"/>
                <w:sz w:val="20"/>
                <w:szCs w:val="20"/>
              </w:rPr>
            </w:pPr>
            <w:r>
              <w:rPr>
                <w:color w:val="000000"/>
                <w:sz w:val="20"/>
                <w:szCs w:val="20"/>
              </w:rPr>
              <w:t>Türkiye’de idari yargının gelişimini kavrar.</w:t>
            </w:r>
          </w:p>
          <w:p w:rsidR="00196294" w:rsidRPr="00A449DD" w:rsidRDefault="00196294" w:rsidP="00DA79A0">
            <w:pPr>
              <w:pStyle w:val="ListeParagraf"/>
              <w:numPr>
                <w:ilvl w:val="0"/>
                <w:numId w:val="1"/>
              </w:numPr>
              <w:jc w:val="both"/>
              <w:rPr>
                <w:color w:val="000000"/>
                <w:sz w:val="20"/>
                <w:szCs w:val="20"/>
              </w:rPr>
            </w:pPr>
            <w:r w:rsidRPr="00A449DD">
              <w:rPr>
                <w:sz w:val="20"/>
                <w:szCs w:val="20"/>
              </w:rPr>
              <w:t xml:space="preserve">İdari yargılama usulüne ilişkin temel ilkeleri ve özellikleri </w:t>
            </w:r>
            <w:r w:rsidR="00AC3E33">
              <w:rPr>
                <w:sz w:val="20"/>
                <w:szCs w:val="20"/>
              </w:rPr>
              <w:t>açıklar</w:t>
            </w:r>
            <w:r w:rsidRPr="00A449DD">
              <w:rPr>
                <w:sz w:val="20"/>
                <w:szCs w:val="20"/>
              </w:rPr>
              <w:t>.</w:t>
            </w:r>
          </w:p>
          <w:p w:rsidR="00196294" w:rsidRPr="00D35641" w:rsidRDefault="00196294" w:rsidP="00DA79A0">
            <w:pPr>
              <w:pStyle w:val="ListeParagraf"/>
              <w:numPr>
                <w:ilvl w:val="0"/>
                <w:numId w:val="1"/>
              </w:numPr>
              <w:jc w:val="both"/>
              <w:rPr>
                <w:color w:val="000000"/>
                <w:sz w:val="20"/>
                <w:szCs w:val="20"/>
              </w:rPr>
            </w:pPr>
            <w:r w:rsidRPr="00A449DD">
              <w:rPr>
                <w:sz w:val="20"/>
                <w:szCs w:val="20"/>
              </w:rPr>
              <w:t>Türkiye’de idari yargının örgütlenişin</w:t>
            </w:r>
            <w:r w:rsidR="00AC3E33">
              <w:rPr>
                <w:sz w:val="20"/>
                <w:szCs w:val="20"/>
              </w:rPr>
              <w:t>i ve görev alanını açıklar</w:t>
            </w:r>
            <w:r w:rsidRPr="00A449DD">
              <w:rPr>
                <w:sz w:val="20"/>
                <w:szCs w:val="20"/>
              </w:rPr>
              <w:t>.</w:t>
            </w:r>
          </w:p>
          <w:p w:rsidR="00196294" w:rsidRPr="00A449DD" w:rsidRDefault="00196294" w:rsidP="00DA79A0">
            <w:pPr>
              <w:pStyle w:val="ListeParagraf"/>
              <w:numPr>
                <w:ilvl w:val="0"/>
                <w:numId w:val="1"/>
              </w:numPr>
              <w:jc w:val="both"/>
              <w:rPr>
                <w:color w:val="000000"/>
                <w:sz w:val="20"/>
                <w:szCs w:val="20"/>
              </w:rPr>
            </w:pPr>
            <w:r w:rsidRPr="00D35641">
              <w:rPr>
                <w:color w:val="000000"/>
                <w:sz w:val="20"/>
                <w:szCs w:val="20"/>
              </w:rPr>
              <w:t>İdarenin yapmış olduğu işlemlerden ötürü ne şekilde ve hangi davaların hangi mahkemelerde açılabileceğini ve temyiz mercilerini ö</w:t>
            </w:r>
            <w:r>
              <w:rPr>
                <w:color w:val="000000"/>
                <w:sz w:val="20"/>
                <w:szCs w:val="20"/>
              </w:rPr>
              <w:t>ğrenir.</w:t>
            </w:r>
          </w:p>
          <w:p w:rsidR="00196294" w:rsidRPr="00D35641" w:rsidRDefault="00196294" w:rsidP="00DA79A0">
            <w:pPr>
              <w:pStyle w:val="ListeParagraf"/>
              <w:numPr>
                <w:ilvl w:val="0"/>
                <w:numId w:val="1"/>
              </w:numPr>
              <w:jc w:val="both"/>
              <w:rPr>
                <w:color w:val="000000"/>
                <w:sz w:val="20"/>
                <w:szCs w:val="20"/>
              </w:rPr>
            </w:pPr>
            <w:r w:rsidRPr="00A449DD">
              <w:rPr>
                <w:sz w:val="20"/>
                <w:szCs w:val="20"/>
              </w:rPr>
              <w:t>İdari dava türleri hakkında ayrıntılı bilgi sahibi olur ve bu bilgiler</w:t>
            </w:r>
            <w:r w:rsidR="00AC3E33">
              <w:rPr>
                <w:sz w:val="20"/>
                <w:szCs w:val="20"/>
              </w:rPr>
              <w:t>ini meslek hayatında kullanı</w:t>
            </w:r>
            <w:r w:rsidRPr="00A449DD">
              <w:rPr>
                <w:sz w:val="20"/>
                <w:szCs w:val="20"/>
              </w:rPr>
              <w:t>r.</w:t>
            </w:r>
          </w:p>
          <w:p w:rsidR="00196294" w:rsidRPr="00A449DD" w:rsidRDefault="00196294" w:rsidP="00DA79A0">
            <w:pPr>
              <w:pStyle w:val="ListeParagraf"/>
              <w:numPr>
                <w:ilvl w:val="0"/>
                <w:numId w:val="1"/>
              </w:numPr>
              <w:jc w:val="both"/>
              <w:rPr>
                <w:color w:val="000000"/>
                <w:sz w:val="20"/>
                <w:szCs w:val="20"/>
              </w:rPr>
            </w:pPr>
            <w:r>
              <w:rPr>
                <w:color w:val="000000"/>
                <w:sz w:val="20"/>
                <w:szCs w:val="20"/>
              </w:rPr>
              <w:t xml:space="preserve">İdari davalarda görevli ve </w:t>
            </w:r>
            <w:r w:rsidR="00AC3E33">
              <w:rPr>
                <w:color w:val="000000"/>
                <w:sz w:val="20"/>
                <w:szCs w:val="20"/>
              </w:rPr>
              <w:t>yetkili mahkemeyi tespit ede</w:t>
            </w:r>
            <w:r>
              <w:rPr>
                <w:color w:val="000000"/>
                <w:sz w:val="20"/>
                <w:szCs w:val="20"/>
              </w:rPr>
              <w:t>r.</w:t>
            </w:r>
          </w:p>
          <w:p w:rsidR="00196294" w:rsidRPr="00A449DD" w:rsidRDefault="00196294" w:rsidP="00DA79A0">
            <w:pPr>
              <w:pStyle w:val="ListeParagraf"/>
              <w:numPr>
                <w:ilvl w:val="0"/>
                <w:numId w:val="1"/>
              </w:numPr>
              <w:jc w:val="both"/>
              <w:rPr>
                <w:color w:val="000000"/>
                <w:sz w:val="20"/>
                <w:szCs w:val="20"/>
              </w:rPr>
            </w:pPr>
            <w:r w:rsidRPr="00A449DD">
              <w:rPr>
                <w:sz w:val="20"/>
                <w:szCs w:val="20"/>
              </w:rPr>
              <w:t>İdar</w:t>
            </w:r>
            <w:r w:rsidR="00AC3E33">
              <w:rPr>
                <w:sz w:val="20"/>
                <w:szCs w:val="20"/>
              </w:rPr>
              <w:t>i yargı kararlarını incele</w:t>
            </w:r>
            <w:r w:rsidRPr="00A449DD">
              <w:rPr>
                <w:sz w:val="20"/>
                <w:szCs w:val="20"/>
              </w:rPr>
              <w:t>r.</w:t>
            </w:r>
          </w:p>
          <w:p w:rsidR="00196294" w:rsidRPr="00D35641" w:rsidRDefault="00196294" w:rsidP="00DA79A0">
            <w:pPr>
              <w:pStyle w:val="ListeParagraf"/>
              <w:numPr>
                <w:ilvl w:val="0"/>
                <w:numId w:val="1"/>
              </w:numPr>
              <w:jc w:val="both"/>
              <w:rPr>
                <w:color w:val="000000"/>
                <w:sz w:val="20"/>
                <w:szCs w:val="20"/>
              </w:rPr>
            </w:pPr>
            <w:r w:rsidRPr="00A449DD">
              <w:rPr>
                <w:sz w:val="20"/>
                <w:szCs w:val="20"/>
              </w:rPr>
              <w:t xml:space="preserve">İdari uyuşmazlıkları analiz ederek </w:t>
            </w:r>
            <w:r w:rsidR="00AC3E33">
              <w:rPr>
                <w:sz w:val="20"/>
                <w:szCs w:val="20"/>
              </w:rPr>
              <w:t>mevzuata uygun çözümler suna</w:t>
            </w:r>
            <w:r w:rsidRPr="00A449DD">
              <w:rPr>
                <w:sz w:val="20"/>
                <w:szCs w:val="20"/>
              </w:rPr>
              <w:t>r.</w:t>
            </w:r>
          </w:p>
        </w:tc>
      </w:tr>
      <w:tr w:rsidR="00196294" w:rsidRPr="00B6649A" w:rsidTr="003946BF">
        <w:trPr>
          <w:trHeight w:val="992"/>
        </w:trPr>
        <w:tc>
          <w:tcPr>
            <w:tcW w:w="2416" w:type="dxa"/>
            <w:gridSpan w:val="3"/>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196294" w:rsidRPr="00B6649A" w:rsidRDefault="00196294" w:rsidP="00681E0A">
            <w:pPr>
              <w:spacing w:after="0" w:line="240" w:lineRule="auto"/>
              <w:rPr>
                <w:rFonts w:ascii="Times New Roman" w:hAnsi="Times New Roman" w:cs="Times New Roman"/>
                <w:sz w:val="20"/>
                <w:szCs w:val="20"/>
              </w:rPr>
            </w:pPr>
          </w:p>
        </w:tc>
        <w:tc>
          <w:tcPr>
            <w:tcW w:w="6764" w:type="dxa"/>
            <w:gridSpan w:val="6"/>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both"/>
              <w:rPr>
                <w:rFonts w:ascii="Times New Roman" w:hAnsi="Times New Roman" w:cs="Times New Roman"/>
                <w:sz w:val="20"/>
                <w:szCs w:val="20"/>
              </w:rPr>
            </w:pPr>
            <w:r w:rsidRPr="00B6649A">
              <w:rPr>
                <w:rFonts w:ascii="Times New Roman" w:hAnsi="Times New Roman" w:cs="Times New Roman"/>
                <w:sz w:val="20"/>
                <w:szCs w:val="20"/>
              </w:rPr>
              <w:t xml:space="preserve">Bu derste </w:t>
            </w:r>
            <w:r>
              <w:rPr>
                <w:rFonts w:ascii="Times New Roman" w:hAnsi="Times New Roman" w:cs="Times New Roman"/>
                <w:sz w:val="20"/>
                <w:szCs w:val="20"/>
              </w:rPr>
              <w:t xml:space="preserve">Türk idari yargı teşkilatının tarihsel gelişimi, idari yargı teşkilatının sorumlu olduğu görev alanları, idari yargılama usulü ve idari yargının aşamaları, idari yargıda dava çeşitleri ile idari yargıda kanun yolları ele alınmaktadır. </w:t>
            </w:r>
          </w:p>
        </w:tc>
      </w:tr>
      <w:tr w:rsidR="00196294" w:rsidRPr="00B6649A" w:rsidTr="002B2478">
        <w:trPr>
          <w:trHeight w:val="168"/>
        </w:trPr>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196294" w:rsidRPr="00B6649A" w:rsidTr="003946BF">
        <w:trPr>
          <w:trHeight w:val="243"/>
        </w:trPr>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 örgütü</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 görevlileri</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yargının görev alanı</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davalar</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davaların açılması ve yürütülmesi</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681C49" w:rsidP="00681E0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İptal </w:t>
            </w:r>
            <w:r w:rsidRPr="00A53A69">
              <w:rPr>
                <w:rFonts w:ascii="Times New Roman" w:hAnsi="Times New Roman" w:cs="Times New Roman"/>
                <w:sz w:val="20"/>
                <w:szCs w:val="20"/>
              </w:rPr>
              <w:t>davaları</w:t>
            </w:r>
            <w:r w:rsidRPr="00A53A69">
              <w:rPr>
                <w:rFonts w:ascii="Times New Roman" w:hAnsi="Times New Roman" w:cs="Times New Roman"/>
                <w:sz w:val="20"/>
                <w:szCs w:val="20"/>
              </w:rPr>
              <w:t xml:space="preserve"> </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681C49" w:rsidP="00681E0A">
            <w:pPr>
              <w:spacing w:after="0" w:line="240" w:lineRule="auto"/>
              <w:rPr>
                <w:rFonts w:ascii="Times New Roman" w:hAnsi="Times New Roman" w:cs="Times New Roman"/>
                <w:b/>
                <w:sz w:val="20"/>
                <w:szCs w:val="20"/>
              </w:rPr>
            </w:pPr>
            <w:r w:rsidRPr="00A53A69">
              <w:rPr>
                <w:rFonts w:ascii="Times New Roman" w:hAnsi="Times New Roman" w:cs="Times New Roman"/>
                <w:sz w:val="20"/>
                <w:szCs w:val="20"/>
              </w:rPr>
              <w:t xml:space="preserve">Tam yargı </w:t>
            </w:r>
            <w:r>
              <w:rPr>
                <w:rFonts w:ascii="Times New Roman" w:hAnsi="Times New Roman" w:cs="Times New Roman"/>
                <w:sz w:val="20"/>
                <w:szCs w:val="20"/>
              </w:rPr>
              <w:t>davaları</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görev</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yetki</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süreler</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özel durumlar</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kanun yolları</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davalarda yargılama usulü</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yer almayan davalar</w:t>
            </w:r>
          </w:p>
        </w:tc>
      </w:tr>
      <w:tr w:rsidR="00196294" w:rsidRPr="00B6649A" w:rsidTr="003946BF">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196294" w:rsidRPr="00B6649A" w:rsidTr="003946BF">
        <w:trPr>
          <w:trHeight w:val="256"/>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3946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İdari yargılama usulünü bilir, idare teşkilatı ile idari yargı mekanizması arasında bağlantı kurabilir.</w:t>
            </w:r>
          </w:p>
        </w:tc>
      </w:tr>
      <w:tr w:rsidR="00196294" w:rsidRPr="00B6649A" w:rsidTr="003946BF">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196294" w:rsidRPr="00B6649A" w:rsidTr="003946BF">
        <w:trPr>
          <w:trHeight w:val="954"/>
        </w:trPr>
        <w:tc>
          <w:tcPr>
            <w:tcW w:w="9180" w:type="dxa"/>
            <w:gridSpan w:val="9"/>
            <w:tcBorders>
              <w:top w:val="single" w:sz="4" w:space="0" w:color="auto"/>
              <w:left w:val="single" w:sz="4" w:space="0" w:color="auto"/>
              <w:bottom w:val="single" w:sz="4" w:space="0" w:color="auto"/>
              <w:right w:val="single" w:sz="4" w:space="0" w:color="auto"/>
            </w:tcBorders>
          </w:tcPr>
          <w:p w:rsidR="00196294" w:rsidRDefault="00196294" w:rsidP="00681E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Gözübüyük, Ş. (2017). </w:t>
            </w:r>
            <w:r w:rsidRPr="00C963F5">
              <w:rPr>
                <w:rFonts w:ascii="Times New Roman" w:hAnsi="Times New Roman" w:cs="Times New Roman"/>
                <w:i/>
                <w:sz w:val="20"/>
                <w:szCs w:val="20"/>
              </w:rPr>
              <w:t>Yönetsel Yargı,</w:t>
            </w:r>
            <w:r>
              <w:rPr>
                <w:rFonts w:ascii="Times New Roman" w:hAnsi="Times New Roman" w:cs="Times New Roman"/>
                <w:sz w:val="20"/>
                <w:szCs w:val="20"/>
              </w:rPr>
              <w:t xml:space="preserve"> Ankara: Turhan Kitabevi.</w:t>
            </w:r>
          </w:p>
          <w:p w:rsidR="00196294" w:rsidRDefault="00196294" w:rsidP="00681E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Kalabalık, H. (2018). </w:t>
            </w:r>
            <w:r w:rsidRPr="00C963F5">
              <w:rPr>
                <w:rFonts w:ascii="Times New Roman" w:hAnsi="Times New Roman" w:cs="Times New Roman"/>
                <w:i/>
                <w:sz w:val="20"/>
                <w:szCs w:val="20"/>
              </w:rPr>
              <w:t>İdari Yargılama Usulü Hukuku</w:t>
            </w:r>
            <w:r>
              <w:rPr>
                <w:rFonts w:ascii="Times New Roman" w:hAnsi="Times New Roman" w:cs="Times New Roman"/>
                <w:i/>
                <w:sz w:val="20"/>
                <w:szCs w:val="20"/>
              </w:rPr>
              <w:t>,</w:t>
            </w:r>
            <w:r>
              <w:rPr>
                <w:rFonts w:ascii="Times New Roman" w:hAnsi="Times New Roman" w:cs="Times New Roman"/>
                <w:sz w:val="20"/>
                <w:szCs w:val="20"/>
              </w:rPr>
              <w:t xml:space="preserve"> Konya: </w:t>
            </w:r>
            <w:proofErr w:type="spellStart"/>
            <w:r>
              <w:rPr>
                <w:rFonts w:ascii="Times New Roman" w:hAnsi="Times New Roman" w:cs="Times New Roman"/>
                <w:sz w:val="20"/>
                <w:szCs w:val="20"/>
              </w:rPr>
              <w:t>Sayram</w:t>
            </w:r>
            <w:proofErr w:type="spellEnd"/>
            <w:r>
              <w:rPr>
                <w:rFonts w:ascii="Times New Roman" w:hAnsi="Times New Roman" w:cs="Times New Roman"/>
                <w:sz w:val="20"/>
                <w:szCs w:val="20"/>
              </w:rPr>
              <w:t xml:space="preserve"> Yayınları.</w:t>
            </w:r>
          </w:p>
          <w:p w:rsidR="00196294" w:rsidRDefault="00196294" w:rsidP="00681E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Kaplan, G. (2018). </w:t>
            </w:r>
            <w:r w:rsidRPr="00C963F5">
              <w:rPr>
                <w:rFonts w:ascii="Times New Roman" w:hAnsi="Times New Roman" w:cs="Times New Roman"/>
                <w:i/>
                <w:sz w:val="20"/>
                <w:szCs w:val="20"/>
              </w:rPr>
              <w:t>İdari Yargılama Hukuku,</w:t>
            </w:r>
            <w:r>
              <w:rPr>
                <w:rFonts w:ascii="Times New Roman" w:hAnsi="Times New Roman" w:cs="Times New Roman"/>
                <w:sz w:val="20"/>
                <w:szCs w:val="20"/>
              </w:rPr>
              <w:t xml:space="preserve"> Bursa: Ekin Yayınevi.</w:t>
            </w:r>
          </w:p>
          <w:p w:rsidR="00196294" w:rsidRPr="00B6649A" w:rsidRDefault="00196294" w:rsidP="00C963F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Yıldırım, T. &amp; Çakır, H. M. (2016). </w:t>
            </w:r>
            <w:r>
              <w:rPr>
                <w:rFonts w:ascii="Times New Roman" w:hAnsi="Times New Roman" w:cs="Times New Roman"/>
                <w:i/>
                <w:sz w:val="20"/>
                <w:szCs w:val="20"/>
              </w:rPr>
              <w:t>İdare Hukuku – İdari Yargı Ders Notları</w:t>
            </w:r>
            <w:r>
              <w:rPr>
                <w:rFonts w:ascii="Times New Roman" w:hAnsi="Times New Roman" w:cs="Times New Roman"/>
                <w:sz w:val="20"/>
                <w:szCs w:val="20"/>
              </w:rPr>
              <w:t>, İstanbul: On İki Levha Yayıncılık</w:t>
            </w:r>
          </w:p>
        </w:tc>
      </w:tr>
      <w:tr w:rsidR="00196294" w:rsidRPr="00B6649A" w:rsidTr="003946BF">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Değerlendirme Sistemi</w:t>
            </w:r>
          </w:p>
        </w:tc>
      </w:tr>
      <w:tr w:rsidR="00196294" w:rsidRPr="00B6649A" w:rsidTr="003946BF">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796366" w:rsidP="00681E0A">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9110FC" w:rsidRPr="00B6649A" w:rsidRDefault="009110FC" w:rsidP="009110FC">
      <w:pPr>
        <w:rPr>
          <w:rFonts w:ascii="Times New Roman" w:hAnsi="Times New Roman" w:cs="Times New Roman"/>
        </w:rPr>
      </w:pPr>
    </w:p>
    <w:tbl>
      <w:tblPr>
        <w:tblStyle w:val="TabloKlavuzu"/>
        <w:tblW w:w="0" w:type="auto"/>
        <w:tblLook w:val="04A0" w:firstRow="1" w:lastRow="0" w:firstColumn="1" w:lastColumn="0" w:noHBand="0" w:noVBand="1"/>
      </w:tblPr>
      <w:tblGrid>
        <w:gridCol w:w="883"/>
        <w:gridCol w:w="447"/>
        <w:gridCol w:w="511"/>
        <w:gridCol w:w="511"/>
        <w:gridCol w:w="511"/>
        <w:gridCol w:w="512"/>
        <w:gridCol w:w="512"/>
        <w:gridCol w:w="512"/>
        <w:gridCol w:w="512"/>
        <w:gridCol w:w="512"/>
        <w:gridCol w:w="607"/>
        <w:gridCol w:w="607"/>
        <w:gridCol w:w="654"/>
        <w:gridCol w:w="607"/>
        <w:gridCol w:w="695"/>
        <w:gridCol w:w="695"/>
      </w:tblGrid>
      <w:tr w:rsidR="003946BF" w:rsidRPr="00B6649A" w:rsidTr="008C55AF">
        <w:trPr>
          <w:trHeight w:val="312"/>
        </w:trPr>
        <w:tc>
          <w:tcPr>
            <w:tcW w:w="0" w:type="auto"/>
            <w:gridSpan w:val="16"/>
            <w:vAlign w:val="center"/>
          </w:tcPr>
          <w:p w:rsidR="003946BF" w:rsidRPr="00B6649A" w:rsidRDefault="003946BF" w:rsidP="00681E0A">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3946BF" w:rsidRPr="00B6649A" w:rsidRDefault="003946BF"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C7591C" w:rsidRPr="00B6649A" w:rsidTr="00681E0A">
        <w:trPr>
          <w:trHeight w:val="312"/>
        </w:trPr>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p>
        </w:tc>
        <w:tc>
          <w:tcPr>
            <w:tcW w:w="0" w:type="auto"/>
            <w:vAlign w:val="center"/>
          </w:tcPr>
          <w:p w:rsidR="0098670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C7591C" w:rsidRPr="00B6649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2</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3</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4</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5</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6</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7</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8</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9</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10</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11</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proofErr w:type="gramStart"/>
            <w:r>
              <w:rPr>
                <w:rFonts w:ascii="Times New Roman" w:hAnsi="Times New Roman" w:cs="Times New Roman"/>
                <w:b/>
                <w:sz w:val="20"/>
                <w:szCs w:val="20"/>
              </w:rPr>
              <w:t>PÇ</w:t>
            </w:r>
            <w:r w:rsidRPr="00B6649A">
              <w:rPr>
                <w:rFonts w:ascii="Times New Roman" w:hAnsi="Times New Roman" w:cs="Times New Roman"/>
                <w:b/>
                <w:sz w:val="20"/>
                <w:szCs w:val="20"/>
              </w:rPr>
              <w:t xml:space="preserve">  12</w:t>
            </w:r>
            <w:proofErr w:type="gramEnd"/>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13</w:t>
            </w:r>
          </w:p>
        </w:tc>
        <w:tc>
          <w:tcPr>
            <w:tcW w:w="0" w:type="auto"/>
            <w:vAlign w:val="center"/>
          </w:tcPr>
          <w:p w:rsidR="0098670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C7591C" w:rsidRPr="00B6649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0" w:type="auto"/>
            <w:vAlign w:val="center"/>
          </w:tcPr>
          <w:p w:rsidR="0098670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C7591C" w:rsidRPr="00B6649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1A785A" w:rsidRPr="00B6649A" w:rsidTr="00681E0A">
        <w:trPr>
          <w:trHeight w:val="300"/>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00"/>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ÖK7</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ÖK8</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ÖK9</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ÖK10</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9110FC" w:rsidRPr="00B6649A" w:rsidTr="00681E0A">
        <w:trPr>
          <w:trHeight w:val="312"/>
        </w:trPr>
        <w:tc>
          <w:tcPr>
            <w:tcW w:w="0" w:type="auto"/>
            <w:gridSpan w:val="16"/>
            <w:vAlign w:val="center"/>
          </w:tcPr>
          <w:p w:rsidR="009110FC" w:rsidRPr="00B6649A" w:rsidRDefault="009110FC" w:rsidP="00681E0A">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9110FC" w:rsidRPr="00B6649A" w:rsidTr="00681E0A">
        <w:trPr>
          <w:trHeight w:val="312"/>
        </w:trPr>
        <w:tc>
          <w:tcPr>
            <w:tcW w:w="0" w:type="auto"/>
            <w:gridSpan w:val="2"/>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0" w:type="auto"/>
            <w:gridSpan w:val="2"/>
            <w:vAlign w:val="center"/>
          </w:tcPr>
          <w:p w:rsidR="009110FC" w:rsidRPr="00B6649A"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9110FC" w:rsidRPr="00B6649A" w:rsidRDefault="009110FC" w:rsidP="009110FC">
      <w:pPr>
        <w:rPr>
          <w:rFonts w:ascii="Times New Roman" w:hAnsi="Times New Roman" w:cs="Times New Roman"/>
        </w:rPr>
      </w:pPr>
    </w:p>
    <w:p w:rsidR="009110FC" w:rsidRPr="00135AC0" w:rsidRDefault="009110FC" w:rsidP="009110F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316" w:type="dxa"/>
        <w:tblLayout w:type="fixed"/>
        <w:tblLook w:val="04A0" w:firstRow="1" w:lastRow="0" w:firstColumn="1" w:lastColumn="0" w:noHBand="0" w:noVBand="1"/>
      </w:tblPr>
      <w:tblGrid>
        <w:gridCol w:w="2146"/>
        <w:gridCol w:w="478"/>
        <w:gridCol w:w="478"/>
        <w:gridCol w:w="478"/>
        <w:gridCol w:w="478"/>
        <w:gridCol w:w="478"/>
        <w:gridCol w:w="478"/>
        <w:gridCol w:w="478"/>
        <w:gridCol w:w="478"/>
        <w:gridCol w:w="478"/>
        <w:gridCol w:w="478"/>
        <w:gridCol w:w="478"/>
        <w:gridCol w:w="478"/>
        <w:gridCol w:w="478"/>
        <w:gridCol w:w="478"/>
        <w:gridCol w:w="478"/>
      </w:tblGrid>
      <w:tr w:rsidR="004D034F" w:rsidRPr="00B6649A" w:rsidTr="002B2478">
        <w:trPr>
          <w:trHeight w:val="708"/>
        </w:trPr>
        <w:tc>
          <w:tcPr>
            <w:tcW w:w="2146" w:type="dxa"/>
            <w:vAlign w:val="center"/>
          </w:tcPr>
          <w:p w:rsidR="004D034F" w:rsidRPr="00B6649A" w:rsidRDefault="004D034F" w:rsidP="002B2478">
            <w:pPr>
              <w:spacing w:line="360" w:lineRule="auto"/>
              <w:rPr>
                <w:rFonts w:ascii="Times New Roman" w:hAnsi="Times New Roman" w:cs="Times New Roman"/>
                <w:b/>
                <w:sz w:val="20"/>
                <w:szCs w:val="20"/>
              </w:rPr>
            </w:pPr>
            <w:r w:rsidRPr="00B6649A">
              <w:rPr>
                <w:rFonts w:ascii="Times New Roman" w:hAnsi="Times New Roman" w:cs="Times New Roman"/>
                <w:b/>
                <w:sz w:val="20"/>
                <w:szCs w:val="20"/>
              </w:rPr>
              <w:t>Ders</w:t>
            </w:r>
            <w:r w:rsidR="002B2478">
              <w:rPr>
                <w:rFonts w:ascii="Times New Roman" w:hAnsi="Times New Roman" w:cs="Times New Roman"/>
                <w:b/>
                <w:sz w:val="20"/>
                <w:szCs w:val="20"/>
              </w:rPr>
              <w:t>in Adı</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4D034F" w:rsidRPr="00B6649A" w:rsidTr="002B2478">
        <w:trPr>
          <w:trHeight w:val="350"/>
        </w:trPr>
        <w:tc>
          <w:tcPr>
            <w:tcW w:w="2146" w:type="dxa"/>
            <w:vAlign w:val="center"/>
          </w:tcPr>
          <w:p w:rsidR="004D034F" w:rsidRPr="00B6649A" w:rsidRDefault="004D034F" w:rsidP="002B2478">
            <w:pPr>
              <w:spacing w:line="360" w:lineRule="auto"/>
              <w:rPr>
                <w:rFonts w:ascii="Times New Roman" w:hAnsi="Times New Roman" w:cs="Times New Roman"/>
                <w:sz w:val="20"/>
                <w:szCs w:val="20"/>
              </w:rPr>
            </w:pPr>
            <w:r>
              <w:rPr>
                <w:rFonts w:ascii="Times New Roman" w:hAnsi="Times New Roman" w:cs="Times New Roman"/>
                <w:sz w:val="20"/>
                <w:szCs w:val="20"/>
              </w:rPr>
              <w:t>İdari Yargı</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r>
    </w:tbl>
    <w:p w:rsidR="009110FC" w:rsidRDefault="009110FC" w:rsidP="009110FC">
      <w:pPr>
        <w:rPr>
          <w:rFonts w:ascii="Times New Roman" w:hAnsi="Times New Roman" w:cs="Times New Roman"/>
        </w:rPr>
      </w:pPr>
    </w:p>
    <w:p w:rsidR="00D06F37" w:rsidRDefault="00D06F37"/>
    <w:sectPr w:rsidR="00D06F37"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196294"/>
    <w:rsid w:val="001A785A"/>
    <w:rsid w:val="001B22E9"/>
    <w:rsid w:val="00216CBA"/>
    <w:rsid w:val="002B2478"/>
    <w:rsid w:val="002C30CD"/>
    <w:rsid w:val="003946BF"/>
    <w:rsid w:val="00495519"/>
    <w:rsid w:val="004D034F"/>
    <w:rsid w:val="00541C35"/>
    <w:rsid w:val="00552D86"/>
    <w:rsid w:val="005B34D8"/>
    <w:rsid w:val="00681C49"/>
    <w:rsid w:val="006F3B20"/>
    <w:rsid w:val="00796366"/>
    <w:rsid w:val="008A483A"/>
    <w:rsid w:val="009110FC"/>
    <w:rsid w:val="0098670A"/>
    <w:rsid w:val="00A449DD"/>
    <w:rsid w:val="00A5053C"/>
    <w:rsid w:val="00A53A69"/>
    <w:rsid w:val="00AC3E33"/>
    <w:rsid w:val="00C34BD0"/>
    <w:rsid w:val="00C7591C"/>
    <w:rsid w:val="00C963F5"/>
    <w:rsid w:val="00D06F37"/>
    <w:rsid w:val="00D10AA4"/>
    <w:rsid w:val="00D35641"/>
    <w:rsid w:val="00E53862"/>
    <w:rsid w:val="00F25AA1"/>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745582-53B3-46FE-8E66-98B64846C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2</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İdari Yargı</dc:title>
  <dc:creator>Arş. Gör. Ali Burak AKSUNGUR</dc:creator>
  <cp:lastModifiedBy>Hasan TÜRKAL</cp:lastModifiedBy>
  <cp:revision>19</cp:revision>
  <dcterms:created xsi:type="dcterms:W3CDTF">2018-06-25T11:33:00Z</dcterms:created>
  <dcterms:modified xsi:type="dcterms:W3CDTF">2021-10-18T13:38:00Z</dcterms:modified>
</cp:coreProperties>
</file>